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1F001" w14:textId="5F8EFC28" w:rsidR="009B58B3" w:rsidRDefault="00774A0B">
      <w:pPr>
        <w:pStyle w:val="CRCoverPage"/>
        <w:tabs>
          <w:tab w:val="right" w:pos="9639"/>
        </w:tabs>
        <w:spacing w:after="0"/>
        <w:outlineLvl w:val="0"/>
        <w:rPr>
          <w:b/>
          <w:sz w:val="24"/>
          <w:lang w:val="en-US" w:eastAsia="zh-CN"/>
        </w:rPr>
      </w:pPr>
      <w:r>
        <w:rPr>
          <w:b/>
          <w:sz w:val="24"/>
          <w:lang w:val="en-US" w:eastAsia="zh-CN"/>
        </w:rPr>
        <w:t>3GPP TSG RAN Meeting #9</w:t>
      </w:r>
      <w:r w:rsidR="009519D6">
        <w:rPr>
          <w:b/>
          <w:sz w:val="24"/>
          <w:lang w:val="en-US" w:eastAsia="zh-CN"/>
        </w:rPr>
        <w:t>8</w:t>
      </w:r>
      <w:r>
        <w:rPr>
          <w:b/>
          <w:sz w:val="24"/>
          <w:lang w:val="en-US" w:eastAsia="zh-CN"/>
        </w:rPr>
        <w:t>-e</w:t>
      </w:r>
      <w:r>
        <w:rPr>
          <w:b/>
          <w:sz w:val="24"/>
          <w:lang w:val="en-US" w:eastAsia="zh-CN"/>
        </w:rPr>
        <w:tab/>
      </w:r>
      <w:r w:rsidR="00422008" w:rsidRPr="00422008">
        <w:rPr>
          <w:b/>
          <w:sz w:val="24"/>
          <w:lang w:val="en-US" w:eastAsia="zh-CN"/>
        </w:rPr>
        <w:t>RP-222942</w:t>
      </w:r>
    </w:p>
    <w:p w14:paraId="7EE14C26" w14:textId="545190B9" w:rsidR="009B58B3" w:rsidRDefault="00774A0B">
      <w:pPr>
        <w:pStyle w:val="FP"/>
        <w:tabs>
          <w:tab w:val="left" w:pos="567"/>
        </w:tabs>
        <w:rPr>
          <w:rFonts w:eastAsia="Batang" w:cs="Arial"/>
          <w:sz w:val="18"/>
          <w:szCs w:val="18"/>
        </w:rPr>
      </w:pPr>
      <w:r>
        <w:rPr>
          <w:rFonts w:ascii="Arial" w:eastAsia="宋体" w:hAnsi="Arial" w:hint="eastAsia"/>
          <w:b/>
          <w:sz w:val="24"/>
          <w:lang w:val="en-US"/>
        </w:rPr>
        <w:t>Electronic Meeting, 1</w:t>
      </w:r>
      <w:r>
        <w:rPr>
          <w:rFonts w:ascii="Arial" w:eastAsia="宋体" w:hAnsi="Arial"/>
          <w:b/>
          <w:sz w:val="24"/>
          <w:lang w:val="en-US"/>
        </w:rPr>
        <w:t>2</w:t>
      </w:r>
      <w:r w:rsidRPr="00AB0D94">
        <w:rPr>
          <w:rFonts w:ascii="Arial" w:eastAsia="宋体" w:hAnsi="Arial" w:hint="eastAsia"/>
          <w:b/>
          <w:sz w:val="24"/>
          <w:lang w:val="en-US"/>
        </w:rPr>
        <w:t>th</w:t>
      </w:r>
      <w:r>
        <w:rPr>
          <w:rFonts w:ascii="Arial" w:eastAsia="宋体" w:hAnsi="Arial" w:hint="eastAsia"/>
          <w:b/>
          <w:sz w:val="24"/>
          <w:lang w:val="en-US"/>
        </w:rPr>
        <w:t xml:space="preserve"> - </w:t>
      </w:r>
      <w:r>
        <w:rPr>
          <w:rFonts w:ascii="Arial" w:eastAsia="宋体" w:hAnsi="Arial"/>
          <w:b/>
          <w:sz w:val="24"/>
          <w:lang w:val="en-US"/>
        </w:rPr>
        <w:t>1</w:t>
      </w:r>
      <w:r>
        <w:rPr>
          <w:rFonts w:ascii="Arial" w:eastAsia="宋体" w:hAnsi="Arial" w:hint="eastAsia"/>
          <w:b/>
          <w:sz w:val="24"/>
          <w:lang w:val="en-US"/>
        </w:rPr>
        <w:t>6</w:t>
      </w:r>
      <w:r w:rsidRPr="00AB0D94">
        <w:rPr>
          <w:rFonts w:ascii="Arial" w:eastAsia="宋体" w:hAnsi="Arial" w:hint="eastAsia"/>
          <w:b/>
          <w:sz w:val="24"/>
          <w:lang w:val="en-US"/>
        </w:rPr>
        <w:t xml:space="preserve">th </w:t>
      </w:r>
      <w:r w:rsidR="009519D6">
        <w:rPr>
          <w:rFonts w:ascii="Arial" w:eastAsia="宋体" w:hAnsi="Arial"/>
          <w:b/>
          <w:sz w:val="24"/>
        </w:rPr>
        <w:t>December</w:t>
      </w:r>
      <w:r>
        <w:rPr>
          <w:rFonts w:ascii="Arial" w:eastAsia="宋体" w:hAnsi="Arial" w:hint="eastAsia"/>
          <w:b/>
          <w:sz w:val="24"/>
          <w:lang w:val="en-US"/>
        </w:rPr>
        <w:t xml:space="preserve"> 2022       </w:t>
      </w:r>
      <w:r>
        <w:rPr>
          <w:rFonts w:hint="eastAsia"/>
          <w:b/>
          <w:sz w:val="24"/>
        </w:rPr>
        <w:t xml:space="preserve">                                                        </w:t>
      </w:r>
    </w:p>
    <w:p w14:paraId="24333C53" w14:textId="77777777" w:rsidR="009B58B3" w:rsidRDefault="00774A0B">
      <w:pPr>
        <w:pStyle w:val="2"/>
        <w:jc w:val="center"/>
        <w:rPr>
          <w:u w:val="single"/>
        </w:rPr>
      </w:pPr>
      <w:r>
        <w:rPr>
          <w:u w:val="single"/>
        </w:rPr>
        <w:t>Status Report to TSG</w:t>
      </w:r>
    </w:p>
    <w:p w14:paraId="5C9E12FE" w14:textId="7561BBC4"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45952" w:rsidRPr="00C45952">
        <w:rPr>
          <w:rFonts w:ascii="Arial" w:hAnsi="Arial" w:cs="Arial"/>
        </w:rPr>
        <w:t>13.4.27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25F6F8C8" w:rsidR="009B58B3" w:rsidRDefault="000E006A">
            <w:pPr>
              <w:tabs>
                <w:tab w:val="left" w:pos="567"/>
              </w:tabs>
              <w:spacing w:after="0"/>
              <w:rPr>
                <w:rFonts w:ascii="Arial" w:hAnsi="Arial" w:cs="Arial"/>
                <w:highlight w:val="yellow"/>
              </w:rPr>
            </w:pPr>
            <w:r w:rsidRPr="000E006A">
              <w:rPr>
                <w:rFonts w:ascii="Arial" w:hAnsi="Arial" w:cs="Arial"/>
                <w:lang w:eastAsia="ja-JP"/>
              </w:rPr>
              <w:t>UE Conformance - Enhancement of Private Network Support for NG-RAN including CT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D508A48" w:rsidR="009B58B3" w:rsidRDefault="000E006A">
            <w:pPr>
              <w:tabs>
                <w:tab w:val="left" w:pos="567"/>
              </w:tabs>
              <w:spacing w:after="0"/>
              <w:rPr>
                <w:rFonts w:ascii="Arial" w:eastAsiaTheme="minorEastAsia" w:hAnsi="Arial" w:cs="Arial"/>
              </w:rPr>
            </w:pPr>
            <w:r w:rsidRPr="000E006A">
              <w:rPr>
                <w:rFonts w:ascii="Arial" w:hAnsi="Arial" w:cs="Arial"/>
              </w:rPr>
              <w:t>NG_RAN_PRN_enh_plus_CT-UEConTest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5505470F" w:rsidR="009B58B3" w:rsidRDefault="00D3217A">
            <w:pPr>
              <w:tabs>
                <w:tab w:val="left" w:pos="567"/>
              </w:tabs>
              <w:spacing w:after="0"/>
              <w:rPr>
                <w:rFonts w:ascii="Arial" w:eastAsiaTheme="minorEastAsia" w:hAnsi="Arial" w:cs="Arial"/>
                <w:lang w:eastAsia="ja-JP"/>
              </w:rPr>
            </w:pPr>
            <w:r>
              <w:rPr>
                <w:rFonts w:ascii="Arial" w:hAnsi="Arial" w:cs="Arial"/>
              </w:rPr>
              <w:t>960076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0072E3E" w14:textId="17F96C37" w:rsidR="009B58B3" w:rsidRDefault="00422008">
            <w:pPr>
              <w:tabs>
                <w:tab w:val="left" w:pos="567"/>
              </w:tabs>
              <w:spacing w:after="0"/>
              <w:rPr>
                <w:rFonts w:ascii="Arial" w:eastAsiaTheme="minorEastAsia" w:hAnsi="Arial" w:cs="Arial"/>
              </w:rPr>
            </w:pPr>
            <w:hyperlink r:id="rId8" w:history="1">
              <w:r w:rsidR="00433EB7" w:rsidRPr="00433EB7">
                <w:rPr>
                  <w:rStyle w:val="aff3"/>
                  <w:rFonts w:ascii="Arial" w:eastAsiaTheme="minorEastAsia" w:hAnsi="Arial" w:cs="Arial"/>
                </w:rPr>
                <w:t>RP-221300</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FB1762A" w14:textId="77777777" w:rsidR="00433EB7"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2F2BD793" w14:textId="7B606426" w:rsidR="009B58B3" w:rsidRDefault="00433EB7">
            <w:pPr>
              <w:tabs>
                <w:tab w:val="left" w:pos="567"/>
              </w:tabs>
              <w:spacing w:after="0"/>
              <w:rPr>
                <w:rFonts w:ascii="Arial" w:eastAsia="等线" w:hAnsi="Arial" w:cs="Arial"/>
                <w:lang w:val="en-US"/>
              </w:rPr>
            </w:pPr>
            <w:r>
              <w:rPr>
                <w:rFonts w:ascii="Arial" w:eastAsia="等线" w:hAnsi="Arial" w:cs="Arial"/>
                <w:color w:val="00B050"/>
              </w:rPr>
              <w:t>Dec 2023</w:t>
            </w:r>
            <w:r>
              <w:rPr>
                <w:rFonts w:ascii="Arial" w:eastAsia="等线" w:hAnsi="Arial" w:cs="Arial" w:hint="eastAsia"/>
                <w:color w:val="00B050"/>
              </w:rPr>
              <w:t xml:space="preserve"> </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211C58CE" w:rsidR="00433EB7" w:rsidRPr="00CA3888" w:rsidRDefault="00774A0B">
            <w:pPr>
              <w:tabs>
                <w:tab w:val="left" w:pos="567"/>
              </w:tabs>
              <w:spacing w:after="0"/>
              <w:rPr>
                <w:rFonts w:ascii="Arial" w:eastAsiaTheme="minorEastAsia" w:hAnsi="Arial" w:cs="Arial"/>
                <w:highlight w:val="yellow"/>
              </w:rPr>
            </w:pPr>
            <w:r>
              <w:rPr>
                <w:rFonts w:ascii="Arial" w:eastAsia="等线" w:hAnsi="Arial" w:cs="Arial"/>
                <w:color w:val="00B050"/>
              </w:rPr>
              <w:t>5</w:t>
            </w:r>
            <w:r w:rsidR="00CA3888" w:rsidRPr="00CA3888">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aff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aff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aff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aff6"/>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1EC90B9B" w:rsidR="009B58B3" w:rsidRDefault="009477CE">
            <w:pPr>
              <w:tabs>
                <w:tab w:val="left" w:pos="567"/>
              </w:tabs>
              <w:spacing w:after="0"/>
              <w:rPr>
                <w:rFonts w:ascii="Arial" w:eastAsia="等线"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5A942A3A" w:rsidR="009B58B3" w:rsidRPr="004F37D4" w:rsidRDefault="004F37D4">
            <w:pPr>
              <w:tabs>
                <w:tab w:val="left" w:pos="567"/>
              </w:tabs>
              <w:spacing w:after="0"/>
              <w:rPr>
                <w:rFonts w:ascii="Arial" w:eastAsia="等线" w:hAnsi="Arial" w:cs="Arial"/>
                <w:bCs/>
                <w:lang w:eastAsia="ja-JP"/>
              </w:rPr>
            </w:pPr>
            <w:r w:rsidRPr="004F37D4">
              <w:rPr>
                <w:rFonts w:ascii="Arial" w:hAnsi="Arial" w:hint="eastAsia"/>
                <w:bCs/>
                <w:lang w:val="en-US"/>
              </w:rPr>
              <w:t>China Telecom</w:t>
            </w:r>
            <w:r w:rsidRPr="004F37D4">
              <w:rPr>
                <w:rFonts w:ascii="Arial" w:hAnsi="Arial"/>
                <w:bCs/>
              </w:rPr>
              <w:t>, Qualcomm</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4AF19800" w:rsidR="009B58B3" w:rsidRPr="00146518" w:rsidRDefault="00422008">
            <w:pPr>
              <w:tabs>
                <w:tab w:val="left" w:pos="567"/>
              </w:tabs>
              <w:spacing w:after="0"/>
              <w:rPr>
                <w:rFonts w:ascii="Arial" w:eastAsiaTheme="minorEastAsia" w:hAnsi="Arial" w:cs="Arial"/>
              </w:rPr>
            </w:pPr>
            <w:hyperlink r:id="rId9" w:history="1">
              <w:r w:rsidR="00146518" w:rsidRPr="005C0340">
                <w:rPr>
                  <w:rStyle w:val="aff3"/>
                  <w:rFonts w:ascii="Arial" w:eastAsiaTheme="minorEastAsia" w:hAnsi="Arial" w:cs="Arial"/>
                </w:rPr>
                <w:t>gaol8@chinatelecom.cn</w:t>
              </w:r>
            </w:hyperlink>
            <w:r w:rsidR="00146518">
              <w:rPr>
                <w:rStyle w:val="aff3"/>
                <w:rFonts w:ascii="Arial" w:eastAsiaTheme="minorEastAsia" w:hAnsi="Arial" w:cs="Arial" w:hint="eastAsia"/>
                <w:color w:val="auto"/>
                <w:u w:val="none"/>
              </w:rPr>
              <w:t>,</w:t>
            </w:r>
            <w:r w:rsidR="00146518">
              <w:rPr>
                <w:rStyle w:val="aff3"/>
                <w:rFonts w:ascii="Arial" w:eastAsiaTheme="minorEastAsia" w:hAnsi="Arial" w:cs="Arial"/>
                <w:color w:val="auto"/>
                <w:u w:val="none"/>
              </w:rPr>
              <w:t xml:space="preserve"> </w:t>
            </w:r>
            <w:hyperlink r:id="rId10" w:history="1">
              <w:r w:rsidR="00146518" w:rsidRPr="005C0340">
                <w:rPr>
                  <w:rStyle w:val="aff3"/>
                  <w:rFonts w:ascii="Arial" w:eastAsiaTheme="minorEastAsia" w:hAnsi="Arial" w:cs="Arial"/>
                </w:rPr>
                <w:t>yogesht@qti.qualcomm.com</w:t>
              </w:r>
            </w:hyperlink>
            <w:r w:rsidR="00146518">
              <w:rPr>
                <w:rStyle w:val="aff3"/>
                <w:rFonts w:ascii="Arial" w:eastAsiaTheme="minorEastAsia" w:hAnsi="Arial" w:cs="Arial"/>
                <w:color w:val="auto"/>
                <w:u w:val="none"/>
              </w:rPr>
              <w:t xml:space="preserve"> </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4"/>
        <w:rPr>
          <w:lang w:eastAsia="ja-JP"/>
        </w:rPr>
      </w:pPr>
      <w:r>
        <w:rPr>
          <w:lang w:eastAsia="ja-JP"/>
        </w:rPr>
        <w:t>2.1.1</w:t>
      </w:r>
      <w:r>
        <w:rPr>
          <w:lang w:eastAsia="ja-JP"/>
        </w:rPr>
        <w:tab/>
        <w:t>Agreements</w:t>
      </w:r>
    </w:p>
    <w:p w14:paraId="6BBA5E62" w14:textId="77777777" w:rsidR="009B58B3" w:rsidRDefault="00774A0B">
      <w:pPr>
        <w:pStyle w:val="4"/>
        <w:rPr>
          <w:lang w:eastAsia="ja-JP"/>
        </w:rPr>
      </w:pPr>
      <w:r>
        <w:rPr>
          <w:lang w:eastAsia="ja-JP"/>
        </w:rPr>
        <w:t>2.1.2</w:t>
      </w:r>
      <w:r>
        <w:rPr>
          <w:lang w:eastAsia="ja-JP"/>
        </w:rPr>
        <w:tab/>
        <w:t>Remaining Open issues</w:t>
      </w:r>
    </w:p>
    <w:p w14:paraId="67C3B642" w14:textId="77777777" w:rsidR="009B58B3" w:rsidRDefault="00774A0B">
      <w:pPr>
        <w:pStyle w:val="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4"/>
        <w:rPr>
          <w:lang w:eastAsia="ja-JP"/>
        </w:rPr>
      </w:pPr>
      <w:r>
        <w:rPr>
          <w:lang w:eastAsia="ja-JP"/>
        </w:rPr>
        <w:t>2.2.1</w:t>
      </w:r>
      <w:r>
        <w:rPr>
          <w:lang w:eastAsia="ja-JP"/>
        </w:rPr>
        <w:tab/>
        <w:t>Agreements</w:t>
      </w:r>
    </w:p>
    <w:p w14:paraId="145C1D64" w14:textId="77777777" w:rsidR="009B58B3" w:rsidRDefault="00774A0B">
      <w:pPr>
        <w:pStyle w:val="4"/>
        <w:rPr>
          <w:lang w:eastAsia="ja-JP"/>
        </w:rPr>
      </w:pPr>
      <w:r>
        <w:rPr>
          <w:lang w:eastAsia="ja-JP"/>
        </w:rPr>
        <w:t>2.2.2</w:t>
      </w:r>
      <w:r>
        <w:rPr>
          <w:lang w:eastAsia="ja-JP"/>
        </w:rPr>
        <w:tab/>
        <w:t xml:space="preserve">Remaining Open issues </w:t>
      </w:r>
    </w:p>
    <w:p w14:paraId="2CE0470B" w14:textId="77777777" w:rsidR="009B58B3" w:rsidRDefault="00774A0B">
      <w:pPr>
        <w:pStyle w:val="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4"/>
        <w:rPr>
          <w:lang w:eastAsia="ja-JP"/>
        </w:rPr>
      </w:pPr>
      <w:r>
        <w:rPr>
          <w:lang w:eastAsia="ja-JP"/>
        </w:rPr>
        <w:t>2.3.1</w:t>
      </w:r>
      <w:r>
        <w:rPr>
          <w:lang w:eastAsia="ja-JP"/>
        </w:rPr>
        <w:tab/>
        <w:t>Agreements</w:t>
      </w:r>
    </w:p>
    <w:p w14:paraId="5BC5D3D7" w14:textId="77777777" w:rsidR="009B58B3" w:rsidRDefault="00774A0B">
      <w:pPr>
        <w:pStyle w:val="4"/>
        <w:rPr>
          <w:rFonts w:cs="Arial"/>
          <w:lang w:eastAsia="ja-JP"/>
        </w:rPr>
      </w:pPr>
      <w:r>
        <w:rPr>
          <w:lang w:eastAsia="ja-JP"/>
        </w:rPr>
        <w:t>2.3.2</w:t>
      </w:r>
      <w:r>
        <w:rPr>
          <w:lang w:eastAsia="ja-JP"/>
        </w:rPr>
        <w:tab/>
        <w:t>Remaining Open issues</w:t>
      </w:r>
    </w:p>
    <w:p w14:paraId="4F5CCE26" w14:textId="77777777" w:rsidR="009B58B3" w:rsidRDefault="00774A0B">
      <w:pPr>
        <w:pStyle w:val="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4"/>
        <w:rPr>
          <w:lang w:eastAsia="ja-JP"/>
        </w:rPr>
      </w:pPr>
      <w:r>
        <w:rPr>
          <w:lang w:eastAsia="ja-JP"/>
        </w:rPr>
        <w:t>2.4.1</w:t>
      </w:r>
      <w:r>
        <w:rPr>
          <w:lang w:eastAsia="ja-JP"/>
        </w:rPr>
        <w:tab/>
        <w:t>Agreements</w:t>
      </w:r>
    </w:p>
    <w:p w14:paraId="38917BF1" w14:textId="77777777" w:rsidR="009B58B3" w:rsidRDefault="00774A0B">
      <w:pPr>
        <w:pStyle w:val="4"/>
        <w:rPr>
          <w:rFonts w:cs="Arial"/>
          <w:lang w:eastAsia="ja-JP"/>
        </w:rPr>
      </w:pPr>
      <w:r>
        <w:rPr>
          <w:lang w:eastAsia="ja-JP"/>
        </w:rPr>
        <w:t>2.4.2</w:t>
      </w:r>
      <w:r>
        <w:rPr>
          <w:lang w:eastAsia="ja-JP"/>
        </w:rPr>
        <w:tab/>
        <w:t>Remaining Open issues</w:t>
      </w:r>
    </w:p>
    <w:p w14:paraId="404C91B6" w14:textId="77777777" w:rsidR="009B58B3" w:rsidRDefault="00774A0B">
      <w:pPr>
        <w:pStyle w:val="2"/>
        <w:rPr>
          <w:lang w:eastAsia="ja-JP"/>
        </w:rPr>
      </w:pPr>
      <w:r>
        <w:rPr>
          <w:lang w:eastAsia="ja-JP"/>
        </w:rPr>
        <w:t>2.5</w:t>
      </w:r>
      <w:r>
        <w:rPr>
          <w:lang w:eastAsia="ja-JP"/>
        </w:rPr>
        <w:tab/>
      </w:r>
      <w:r>
        <w:rPr>
          <w:rFonts w:hint="eastAsia"/>
          <w:lang w:eastAsia="ja-JP"/>
        </w:rPr>
        <w:t>RAN</w:t>
      </w:r>
      <w:r>
        <w:rPr>
          <w:lang w:eastAsia="ja-JP"/>
        </w:rPr>
        <w:t>5</w:t>
      </w:r>
    </w:p>
    <w:p w14:paraId="547EBFB1" w14:textId="2BF031FA" w:rsidR="009B58B3" w:rsidRDefault="00774A0B">
      <w:pPr>
        <w:pStyle w:val="4"/>
        <w:rPr>
          <w:lang w:eastAsia="ja-JP"/>
        </w:rPr>
      </w:pPr>
      <w:r>
        <w:rPr>
          <w:lang w:eastAsia="ja-JP"/>
        </w:rPr>
        <w:t>2.5.1</w:t>
      </w:r>
      <w:r>
        <w:rPr>
          <w:lang w:eastAsia="ja-JP"/>
        </w:rPr>
        <w:tab/>
        <w:t>Agreements</w:t>
      </w:r>
    </w:p>
    <w:p w14:paraId="1D8CDB92" w14:textId="691A785C" w:rsidR="009B58B3" w:rsidRPr="009519D6" w:rsidRDefault="00774A0B">
      <w:pPr>
        <w:autoSpaceDE/>
        <w:autoSpaceDN/>
        <w:snapToGrid w:val="0"/>
        <w:spacing w:afterLines="50" w:after="156"/>
        <w:rPr>
          <w:rFonts w:ascii="Arial" w:hAnsi="Arial" w:cs="Arial"/>
          <w:lang w:eastAsia="ja-JP"/>
        </w:rPr>
      </w:pPr>
      <w:r w:rsidRPr="009519D6">
        <w:rPr>
          <w:rFonts w:ascii="Arial" w:hAnsi="Arial" w:cs="Arial"/>
        </w:rPr>
        <w:t>Status after RAN5#9</w:t>
      </w:r>
      <w:r w:rsidRPr="009519D6">
        <w:rPr>
          <w:rFonts w:ascii="Arial" w:hAnsi="Arial" w:cs="Arial"/>
          <w:lang w:val="en-US"/>
        </w:rPr>
        <w:t>6</w:t>
      </w:r>
      <w:r w:rsidRPr="009519D6">
        <w:rPr>
          <w:rFonts w:ascii="Arial" w:eastAsia="等线" w:hAnsi="Arial" w:cs="Arial" w:hint="eastAsia"/>
        </w:rPr>
        <w:t>-e</w:t>
      </w:r>
      <w:r w:rsidRPr="009519D6">
        <w:rPr>
          <w:rFonts w:ascii="Arial" w:hAnsi="Arial" w:cs="Arial"/>
        </w:rPr>
        <w:t>:</w:t>
      </w:r>
    </w:p>
    <w:p w14:paraId="3FD02397" w14:textId="0FCE59B8" w:rsidR="009B58B3" w:rsidRPr="009519D6" w:rsidRDefault="004F37D4">
      <w:pPr>
        <w:numPr>
          <w:ilvl w:val="0"/>
          <w:numId w:val="5"/>
        </w:numPr>
        <w:overflowPunct/>
        <w:autoSpaceDE/>
        <w:autoSpaceDN/>
        <w:snapToGrid w:val="0"/>
        <w:spacing w:afterLines="50" w:after="156"/>
        <w:textAlignment w:val="auto"/>
        <w:rPr>
          <w:rFonts w:ascii="Arial" w:hAnsi="Arial" w:cs="Arial"/>
        </w:rPr>
      </w:pPr>
      <w:r w:rsidRPr="009519D6">
        <w:rPr>
          <w:rFonts w:ascii="Arial" w:hAnsi="Arial" w:cs="Arial"/>
        </w:rPr>
        <w:t>First version of WP is created in R5-</w:t>
      </w:r>
      <w:r w:rsidR="00D0281F" w:rsidRPr="009519D6">
        <w:rPr>
          <w:rFonts w:ascii="Arial" w:hAnsi="Arial" w:cs="Arial"/>
        </w:rPr>
        <w:t>22</w:t>
      </w:r>
      <w:r w:rsidR="00647727" w:rsidRPr="009519D6">
        <w:rPr>
          <w:rFonts w:ascii="Arial" w:hAnsi="Arial" w:cs="Arial"/>
        </w:rPr>
        <w:t>428</w:t>
      </w:r>
      <w:r w:rsidR="00D0281F" w:rsidRPr="009519D6">
        <w:rPr>
          <w:rFonts w:ascii="Arial" w:hAnsi="Arial" w:cs="Arial"/>
        </w:rPr>
        <w:t>0</w:t>
      </w:r>
      <w:r w:rsidRPr="009519D6">
        <w:rPr>
          <w:rFonts w:ascii="Arial" w:hAnsi="Arial" w:cs="Arial"/>
        </w:rPr>
        <w:t>.</w:t>
      </w:r>
    </w:p>
    <w:p w14:paraId="1CD71372" w14:textId="7DC2E70A" w:rsidR="009519D6" w:rsidRPr="00146518" w:rsidRDefault="009519D6" w:rsidP="009519D6">
      <w:pPr>
        <w:autoSpaceDE/>
        <w:autoSpaceDN/>
        <w:snapToGrid w:val="0"/>
        <w:spacing w:afterLines="50" w:after="156"/>
        <w:rPr>
          <w:rFonts w:ascii="Arial" w:hAnsi="Arial" w:cs="Arial"/>
          <w:highlight w:val="yellow"/>
          <w:lang w:eastAsia="ja-JP"/>
        </w:rPr>
      </w:pPr>
      <w:r w:rsidRPr="00146518">
        <w:rPr>
          <w:rFonts w:ascii="Arial" w:hAnsi="Arial" w:cs="Arial"/>
          <w:highlight w:val="yellow"/>
        </w:rPr>
        <w:t>Status after RAN5#9</w:t>
      </w:r>
      <w:r>
        <w:rPr>
          <w:rFonts w:ascii="Arial" w:hAnsi="Arial" w:cs="Arial"/>
          <w:highlight w:val="yellow"/>
          <w:lang w:val="en-US"/>
        </w:rPr>
        <w:t>7</w:t>
      </w:r>
      <w:r w:rsidRPr="00146518">
        <w:rPr>
          <w:rFonts w:ascii="Arial" w:hAnsi="Arial" w:cs="Arial"/>
          <w:highlight w:val="yellow"/>
        </w:rPr>
        <w:t>:</w:t>
      </w:r>
    </w:p>
    <w:p w14:paraId="0211AACC" w14:textId="1006D6FC" w:rsidR="009519D6" w:rsidRPr="00146518" w:rsidRDefault="009519D6" w:rsidP="009519D6">
      <w:pPr>
        <w:numPr>
          <w:ilvl w:val="0"/>
          <w:numId w:val="5"/>
        </w:numPr>
        <w:overflowPunct/>
        <w:autoSpaceDE/>
        <w:autoSpaceDN/>
        <w:snapToGrid w:val="0"/>
        <w:spacing w:afterLines="50" w:after="156"/>
        <w:textAlignment w:val="auto"/>
        <w:rPr>
          <w:rFonts w:ascii="Arial" w:hAnsi="Arial" w:cs="Arial"/>
          <w:highlight w:val="yellow"/>
        </w:rPr>
      </w:pPr>
      <w:r w:rsidRPr="00146518">
        <w:rPr>
          <w:rFonts w:ascii="Arial" w:hAnsi="Arial" w:cs="Arial"/>
          <w:highlight w:val="yellow"/>
        </w:rPr>
        <w:t>WP is</w:t>
      </w:r>
      <w:r w:rsidR="00774A0B">
        <w:rPr>
          <w:rFonts w:ascii="Arial" w:hAnsi="Arial" w:cs="Arial"/>
          <w:highlight w:val="yellow"/>
        </w:rPr>
        <w:t xml:space="preserve"> updated</w:t>
      </w:r>
      <w:r w:rsidRPr="00146518">
        <w:rPr>
          <w:rFonts w:ascii="Arial" w:hAnsi="Arial" w:cs="Arial"/>
          <w:highlight w:val="yellow"/>
        </w:rPr>
        <w:t xml:space="preserve"> i</w:t>
      </w:r>
      <w:r w:rsidRPr="00774A0B">
        <w:rPr>
          <w:rFonts w:ascii="Arial" w:hAnsi="Arial" w:cs="Arial"/>
          <w:highlight w:val="yellow"/>
        </w:rPr>
        <w:t xml:space="preserve">n </w:t>
      </w:r>
      <w:r w:rsidR="00774A0B" w:rsidRPr="00774A0B">
        <w:rPr>
          <w:rFonts w:ascii="Arial" w:hAnsi="Arial" w:cs="Arial"/>
          <w:highlight w:val="yellow"/>
        </w:rPr>
        <w:t>R5-227071</w:t>
      </w:r>
      <w:r w:rsidRPr="00774A0B">
        <w:rPr>
          <w:rFonts w:ascii="Arial" w:hAnsi="Arial" w:cs="Arial"/>
          <w:highlight w:val="yellow"/>
        </w:rPr>
        <w:t>.</w:t>
      </w:r>
    </w:p>
    <w:p w14:paraId="7A54A8A7" w14:textId="77777777" w:rsidR="009519D6" w:rsidRPr="009519D6" w:rsidRDefault="009519D6" w:rsidP="009519D6">
      <w:pPr>
        <w:tabs>
          <w:tab w:val="left" w:pos="720"/>
        </w:tabs>
        <w:overflowPunct/>
        <w:autoSpaceDE/>
        <w:autoSpaceDN/>
        <w:snapToGrid w:val="0"/>
        <w:spacing w:afterLines="50" w:after="156"/>
        <w:textAlignment w:val="auto"/>
        <w:rPr>
          <w:rFonts w:ascii="Arial" w:hAnsi="Arial" w:cs="Arial"/>
          <w:highlight w:val="yellow"/>
        </w:rPr>
      </w:pPr>
    </w:p>
    <w:p w14:paraId="1C3B4D68" w14:textId="613B3BD8" w:rsidR="009B58B3" w:rsidRDefault="00774A0B">
      <w:pPr>
        <w:pStyle w:val="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4"/>
        <w:rPr>
          <w:lang w:eastAsia="ja-JP"/>
        </w:rPr>
      </w:pPr>
      <w:r>
        <w:rPr>
          <w:lang w:eastAsia="ja-JP"/>
        </w:rPr>
        <w:t>2.6.1</w:t>
      </w:r>
      <w:r>
        <w:rPr>
          <w:lang w:eastAsia="ja-JP"/>
        </w:rPr>
        <w:tab/>
        <w:t>Agreements</w:t>
      </w:r>
    </w:p>
    <w:p w14:paraId="1B29603E" w14:textId="77777777" w:rsidR="009B58B3" w:rsidRDefault="00774A0B">
      <w:pPr>
        <w:pStyle w:val="4"/>
        <w:rPr>
          <w:rFonts w:cs="Arial"/>
          <w:lang w:eastAsia="ja-JP"/>
        </w:rPr>
      </w:pPr>
      <w:r>
        <w:rPr>
          <w:lang w:eastAsia="ja-JP"/>
        </w:rPr>
        <w:t>2.6.2</w:t>
      </w:r>
      <w:r>
        <w:rPr>
          <w:lang w:eastAsia="ja-JP"/>
        </w:rPr>
        <w:tab/>
        <w:t>Remaining Open issues</w:t>
      </w:r>
    </w:p>
    <w:p w14:paraId="1D5DD89C" w14:textId="77777777" w:rsidR="009B58B3" w:rsidRPr="004F37D4" w:rsidRDefault="009B58B3">
      <w:pPr>
        <w:pStyle w:val="4"/>
        <w:rPr>
          <w:rFonts w:eastAsiaTheme="minorEastAsia" w:cs="Arial"/>
        </w:rPr>
      </w:pPr>
    </w:p>
    <w:p w14:paraId="344B97FD" w14:textId="77777777" w:rsidR="009B58B3" w:rsidRDefault="00774A0B">
      <w:pPr>
        <w:pStyle w:val="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4"/>
        <w:rPr>
          <w:lang w:eastAsia="ja-JP"/>
        </w:rPr>
      </w:pPr>
      <w:r>
        <w:rPr>
          <w:lang w:eastAsia="ja-JP"/>
        </w:rPr>
        <w:t>3.1.1</w:t>
      </w:r>
      <w:r>
        <w:rPr>
          <w:lang w:eastAsia="ja-JP"/>
        </w:rPr>
        <w:tab/>
        <w:t>Agreements with cross-TSG impacts</w:t>
      </w:r>
    </w:p>
    <w:p w14:paraId="7669F005" w14:textId="77777777" w:rsidR="009B58B3" w:rsidRDefault="00774A0B">
      <w:pPr>
        <w:pStyle w:val="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Tdocs in the affected WGs since last TSG, references to LSs, produced TRs/TSs, the work/study item description or status reports of previous TSGs.</w:t>
      </w:r>
    </w:p>
    <w:p w14:paraId="3350B2C4" w14:textId="40824018" w:rsidR="00D0281F" w:rsidRPr="009519D6" w:rsidRDefault="00D0281F" w:rsidP="00D0281F">
      <w:pPr>
        <w:snapToGrid w:val="0"/>
        <w:rPr>
          <w:rFonts w:ascii="Arial" w:eastAsia="Yu Mincho" w:hAnsi="Arial" w:cs="Arial"/>
          <w:b/>
          <w:bCs/>
          <w:lang w:eastAsia="ja-JP"/>
        </w:rPr>
      </w:pPr>
      <w:r w:rsidRPr="009519D6">
        <w:rPr>
          <w:rFonts w:ascii="Arial" w:eastAsia="Yu Mincho" w:hAnsi="Arial" w:cs="Arial"/>
          <w:b/>
          <w:bCs/>
          <w:lang w:eastAsia="ja-JP"/>
        </w:rPr>
        <w:t>RAN5#96-e</w:t>
      </w:r>
    </w:p>
    <w:p w14:paraId="17EBA757" w14:textId="0BE53711" w:rsidR="009B58B3" w:rsidRPr="009519D6" w:rsidRDefault="00774A0B" w:rsidP="00C97345">
      <w:pPr>
        <w:pStyle w:val="affa"/>
        <w:numPr>
          <w:ilvl w:val="0"/>
          <w:numId w:val="10"/>
        </w:numPr>
        <w:snapToGrid w:val="0"/>
        <w:ind w:leftChars="0"/>
        <w:jc w:val="left"/>
        <w:rPr>
          <w:rFonts w:ascii="Arial" w:eastAsia="Yu Mincho" w:hAnsi="Arial" w:cs="Arial"/>
          <w:sz w:val="20"/>
          <w:szCs w:val="20"/>
        </w:rPr>
      </w:pPr>
      <w:r w:rsidRPr="009519D6">
        <w:rPr>
          <w:rFonts w:ascii="Arial" w:eastAsia="Yu Mincho" w:hAnsi="Arial" w:cs="Arial"/>
          <w:sz w:val="20"/>
          <w:szCs w:val="20"/>
        </w:rPr>
        <w:t>R5-22</w:t>
      </w:r>
      <w:r w:rsidR="00C97345" w:rsidRPr="009519D6">
        <w:rPr>
          <w:rFonts w:ascii="Arial" w:eastAsia="Yu Mincho" w:hAnsi="Arial" w:cs="Arial"/>
          <w:sz w:val="20"/>
          <w:szCs w:val="20"/>
        </w:rPr>
        <w:t>4280</w:t>
      </w:r>
      <w:r w:rsidR="00D0281F" w:rsidRPr="009519D6">
        <w:rPr>
          <w:rFonts w:ascii="Arial" w:eastAsia="Yu Mincho" w:hAnsi="Arial" w:cs="Arial"/>
          <w:sz w:val="20"/>
          <w:szCs w:val="20"/>
        </w:rPr>
        <w:t>, WP UE Conformance – Rel-17 Enhancement of Private Network Support for NG-RAN including CT aspects</w:t>
      </w:r>
      <w:r w:rsidR="003B4735" w:rsidRPr="009519D6">
        <w:rPr>
          <w:rFonts w:ascii="Arial" w:eastAsia="Yu Mincho" w:hAnsi="Arial" w:cs="Arial"/>
          <w:sz w:val="20"/>
          <w:szCs w:val="20"/>
        </w:rPr>
        <w:t xml:space="preserve"> RAN5#96-e</w:t>
      </w:r>
      <w:r w:rsidR="00D0281F" w:rsidRPr="009519D6">
        <w:rPr>
          <w:rFonts w:ascii="Arial" w:eastAsia="Yu Mincho" w:hAnsi="Arial" w:cs="Arial"/>
          <w:sz w:val="20"/>
          <w:szCs w:val="20"/>
        </w:rPr>
        <w:t>, China Telecom</w:t>
      </w:r>
    </w:p>
    <w:p w14:paraId="03A8B742" w14:textId="718FC890" w:rsidR="00146518" w:rsidRPr="009519D6" w:rsidRDefault="003B4735" w:rsidP="00C97345">
      <w:pPr>
        <w:pStyle w:val="affa"/>
        <w:numPr>
          <w:ilvl w:val="0"/>
          <w:numId w:val="10"/>
        </w:numPr>
        <w:snapToGrid w:val="0"/>
        <w:ind w:leftChars="0"/>
        <w:jc w:val="left"/>
        <w:rPr>
          <w:rFonts w:ascii="Arial" w:eastAsia="Yu Mincho" w:hAnsi="Arial" w:cs="Arial"/>
          <w:sz w:val="20"/>
          <w:szCs w:val="20"/>
        </w:rPr>
      </w:pPr>
      <w:r w:rsidRPr="009519D6">
        <w:rPr>
          <w:rFonts w:ascii="Arial" w:eastAsiaTheme="minorEastAsia" w:hAnsi="Arial" w:cs="Arial" w:hint="eastAsia"/>
          <w:sz w:val="20"/>
          <w:szCs w:val="20"/>
          <w:lang w:eastAsia="zh-CN"/>
        </w:rPr>
        <w:t>R</w:t>
      </w:r>
      <w:r w:rsidRPr="009519D6">
        <w:rPr>
          <w:rFonts w:ascii="Arial" w:eastAsiaTheme="minorEastAsia" w:hAnsi="Arial" w:cs="Arial"/>
          <w:sz w:val="20"/>
          <w:szCs w:val="20"/>
          <w:lang w:eastAsia="zh-CN"/>
        </w:rPr>
        <w:t xml:space="preserve">5-224282, SR UE Conformance – Rel-17 Enhancement of Private Network Support for NG-RAN including CT aspects RAN5#96-e, </w:t>
      </w:r>
      <w:r w:rsidRPr="009519D6">
        <w:rPr>
          <w:rFonts w:ascii="Arial" w:eastAsia="Yu Mincho" w:hAnsi="Arial" w:cs="Arial"/>
          <w:sz w:val="20"/>
          <w:szCs w:val="20"/>
        </w:rPr>
        <w:t>China Telecom</w:t>
      </w:r>
    </w:p>
    <w:p w14:paraId="247A74C1" w14:textId="77777777" w:rsidR="009B58B3" w:rsidRDefault="009B58B3">
      <w:pPr>
        <w:tabs>
          <w:tab w:val="left" w:pos="567"/>
        </w:tabs>
        <w:overflowPunct/>
        <w:autoSpaceDE/>
        <w:autoSpaceDN/>
        <w:snapToGrid w:val="0"/>
        <w:spacing w:after="0"/>
        <w:textAlignment w:val="auto"/>
        <w:rPr>
          <w:rFonts w:ascii="Arial" w:eastAsia="宋体" w:hAnsi="Arial" w:cs="Arial"/>
        </w:rPr>
      </w:pPr>
    </w:p>
    <w:p w14:paraId="38AAFF23" w14:textId="4DCE027A" w:rsidR="009519D6" w:rsidRPr="00146518" w:rsidRDefault="009519D6" w:rsidP="009519D6">
      <w:pPr>
        <w:snapToGrid w:val="0"/>
        <w:rPr>
          <w:rFonts w:ascii="Arial" w:eastAsia="Yu Mincho" w:hAnsi="Arial" w:cs="Arial"/>
          <w:b/>
          <w:bCs/>
          <w:highlight w:val="yellow"/>
          <w:lang w:eastAsia="ja-JP"/>
        </w:rPr>
      </w:pPr>
      <w:r w:rsidRPr="00146518">
        <w:rPr>
          <w:rFonts w:ascii="Arial" w:eastAsia="Yu Mincho" w:hAnsi="Arial" w:cs="Arial"/>
          <w:b/>
          <w:bCs/>
          <w:highlight w:val="yellow"/>
          <w:lang w:eastAsia="ja-JP"/>
        </w:rPr>
        <w:t>RAN5#9</w:t>
      </w:r>
      <w:r>
        <w:rPr>
          <w:rFonts w:ascii="Arial" w:eastAsia="Yu Mincho" w:hAnsi="Arial" w:cs="Arial"/>
          <w:b/>
          <w:bCs/>
          <w:highlight w:val="yellow"/>
          <w:lang w:eastAsia="ja-JP"/>
        </w:rPr>
        <w:t>7</w:t>
      </w:r>
    </w:p>
    <w:p w14:paraId="130AB50A" w14:textId="3857DA93" w:rsidR="009519D6" w:rsidRPr="003B4735" w:rsidRDefault="00774A0B" w:rsidP="009519D6">
      <w:pPr>
        <w:pStyle w:val="affa"/>
        <w:numPr>
          <w:ilvl w:val="0"/>
          <w:numId w:val="10"/>
        </w:numPr>
        <w:snapToGrid w:val="0"/>
        <w:ind w:leftChars="0"/>
        <w:jc w:val="left"/>
        <w:rPr>
          <w:rFonts w:ascii="Arial" w:eastAsia="Yu Mincho" w:hAnsi="Arial" w:cs="Arial"/>
          <w:sz w:val="20"/>
          <w:szCs w:val="20"/>
          <w:highlight w:val="yellow"/>
        </w:rPr>
      </w:pPr>
      <w:r w:rsidRPr="00774A0B">
        <w:rPr>
          <w:rFonts w:ascii="Arial" w:eastAsia="Yu Mincho" w:hAnsi="Arial" w:cs="Arial"/>
          <w:sz w:val="20"/>
          <w:szCs w:val="20"/>
          <w:highlight w:val="yellow"/>
        </w:rPr>
        <w:t>R5-227071</w:t>
      </w:r>
      <w:r w:rsidR="009519D6" w:rsidRPr="003B4735">
        <w:rPr>
          <w:rFonts w:ascii="Arial" w:eastAsia="Yu Mincho" w:hAnsi="Arial" w:cs="Arial"/>
          <w:sz w:val="20"/>
          <w:szCs w:val="20"/>
          <w:highlight w:val="yellow"/>
        </w:rPr>
        <w:t>, WP UE Conformance – Rel-17 Enhancement of Private Network Support for NG-RAN including CT aspects</w:t>
      </w:r>
      <w:r w:rsidR="009519D6">
        <w:rPr>
          <w:rFonts w:ascii="Arial" w:eastAsia="Yu Mincho" w:hAnsi="Arial" w:cs="Arial"/>
          <w:sz w:val="20"/>
          <w:szCs w:val="20"/>
          <w:highlight w:val="yellow"/>
        </w:rPr>
        <w:t xml:space="preserve"> RAN5#9</w:t>
      </w:r>
      <w:r>
        <w:rPr>
          <w:rFonts w:ascii="Arial" w:eastAsia="Yu Mincho" w:hAnsi="Arial" w:cs="Arial"/>
          <w:sz w:val="20"/>
          <w:szCs w:val="20"/>
          <w:highlight w:val="yellow"/>
        </w:rPr>
        <w:t>7</w:t>
      </w:r>
      <w:r w:rsidR="009519D6" w:rsidRPr="003B4735">
        <w:rPr>
          <w:rFonts w:ascii="Arial" w:eastAsia="Yu Mincho" w:hAnsi="Arial" w:cs="Arial"/>
          <w:sz w:val="20"/>
          <w:szCs w:val="20"/>
          <w:highlight w:val="yellow"/>
        </w:rPr>
        <w:t>, China Telecom</w:t>
      </w:r>
    </w:p>
    <w:p w14:paraId="1CCFF383" w14:textId="00BAFA22" w:rsidR="009519D6" w:rsidRPr="003B4735" w:rsidRDefault="009519D6" w:rsidP="009519D6">
      <w:pPr>
        <w:pStyle w:val="affa"/>
        <w:numPr>
          <w:ilvl w:val="0"/>
          <w:numId w:val="10"/>
        </w:numPr>
        <w:snapToGrid w:val="0"/>
        <w:ind w:leftChars="0"/>
        <w:jc w:val="left"/>
        <w:rPr>
          <w:rFonts w:ascii="Arial" w:eastAsia="Yu Mincho" w:hAnsi="Arial" w:cs="Arial"/>
          <w:sz w:val="20"/>
          <w:szCs w:val="20"/>
          <w:highlight w:val="yellow"/>
        </w:rPr>
      </w:pPr>
      <w:r w:rsidRPr="003B4735">
        <w:rPr>
          <w:rFonts w:ascii="Arial" w:eastAsiaTheme="minorEastAsia" w:hAnsi="Arial" w:cs="Arial" w:hint="eastAsia"/>
          <w:sz w:val="20"/>
          <w:szCs w:val="20"/>
          <w:highlight w:val="yellow"/>
          <w:lang w:eastAsia="zh-CN"/>
        </w:rPr>
        <w:t>R</w:t>
      </w:r>
      <w:r w:rsidRPr="003B4735">
        <w:rPr>
          <w:rFonts w:ascii="Arial" w:eastAsiaTheme="minorEastAsia" w:hAnsi="Arial" w:cs="Arial"/>
          <w:sz w:val="20"/>
          <w:szCs w:val="20"/>
          <w:highlight w:val="yellow"/>
          <w:lang w:eastAsia="zh-CN"/>
        </w:rPr>
        <w:t>5-2</w:t>
      </w:r>
      <w:r w:rsidR="00774A0B">
        <w:rPr>
          <w:rFonts w:ascii="Arial" w:eastAsiaTheme="minorEastAsia" w:hAnsi="Arial" w:cs="Arial"/>
          <w:sz w:val="20"/>
          <w:szCs w:val="20"/>
          <w:highlight w:val="yellow"/>
          <w:lang w:eastAsia="zh-CN"/>
        </w:rPr>
        <w:t>27072</w:t>
      </w:r>
      <w:r w:rsidRPr="003B4735">
        <w:rPr>
          <w:rFonts w:ascii="Arial" w:eastAsiaTheme="minorEastAsia" w:hAnsi="Arial" w:cs="Arial"/>
          <w:sz w:val="20"/>
          <w:szCs w:val="20"/>
          <w:highlight w:val="yellow"/>
          <w:lang w:eastAsia="zh-CN"/>
        </w:rPr>
        <w:t>, SR UE Conformance – Rel-17 Enhancement of Private Network Support for NG-RAN including CT aspects RAN5#9</w:t>
      </w:r>
      <w:r w:rsidR="00774A0B">
        <w:rPr>
          <w:rFonts w:ascii="Arial" w:eastAsiaTheme="minorEastAsia" w:hAnsi="Arial" w:cs="Arial"/>
          <w:sz w:val="20"/>
          <w:szCs w:val="20"/>
          <w:highlight w:val="yellow"/>
          <w:lang w:eastAsia="zh-CN"/>
        </w:rPr>
        <w:t>7</w:t>
      </w:r>
      <w:r w:rsidRPr="003B4735">
        <w:rPr>
          <w:rFonts w:ascii="Arial" w:eastAsiaTheme="minorEastAsia" w:hAnsi="Arial" w:cs="Arial"/>
          <w:sz w:val="20"/>
          <w:szCs w:val="20"/>
          <w:highlight w:val="yellow"/>
          <w:lang w:eastAsia="zh-CN"/>
        </w:rPr>
        <w:t xml:space="preserve">, </w:t>
      </w:r>
      <w:r w:rsidRPr="003B4735">
        <w:rPr>
          <w:rFonts w:ascii="Arial" w:eastAsia="Yu Mincho" w:hAnsi="Arial" w:cs="Arial"/>
          <w:sz w:val="20"/>
          <w:szCs w:val="20"/>
          <w:highlight w:val="yellow"/>
        </w:rPr>
        <w:t>China Telecom</w:t>
      </w:r>
    </w:p>
    <w:p w14:paraId="08DDDC65" w14:textId="77777777" w:rsidR="009B58B3" w:rsidRPr="009519D6" w:rsidRDefault="009B58B3">
      <w:pPr>
        <w:overflowPunct/>
        <w:autoSpaceDE/>
        <w:autoSpaceDN/>
        <w:snapToGrid w:val="0"/>
        <w:spacing w:after="0"/>
        <w:textAlignment w:val="auto"/>
        <w:rPr>
          <w:rFonts w:ascii="Arial" w:eastAsia="宋体" w:hAnsi="Arial" w:cs="Arial"/>
          <w:b/>
          <w:lang w:val="en-US"/>
        </w:rPr>
      </w:pPr>
    </w:p>
    <w:p w14:paraId="26013BEE" w14:textId="20DBE15F" w:rsidR="009B58B3" w:rsidRPr="00774A0B" w:rsidRDefault="009B58B3">
      <w:pPr>
        <w:pStyle w:val="FP"/>
        <w:rPr>
          <w:rFonts w:eastAsiaTheme="minorEastAsia"/>
          <w:sz w:val="12"/>
          <w:szCs w:val="12"/>
          <w:lang w:val="en-US"/>
        </w:rPr>
      </w:pPr>
    </w:p>
    <w:sectPr w:rsidR="009B58B3" w:rsidRPr="00774A0B">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6B199" w14:textId="77777777" w:rsidR="00D41CCB" w:rsidRDefault="00D41CCB">
      <w:pPr>
        <w:spacing w:after="0"/>
      </w:pPr>
      <w:r>
        <w:separator/>
      </w:r>
    </w:p>
  </w:endnote>
  <w:endnote w:type="continuationSeparator" w:id="0">
    <w:p w14:paraId="03D27481" w14:textId="77777777" w:rsidR="00D41CCB" w:rsidRDefault="00D41C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5545" w14:textId="77777777" w:rsidR="009B58B3" w:rsidRDefault="00774A0B">
    <w:pPr>
      <w:pStyle w:val="af4"/>
    </w:pPr>
    <w:r>
      <w:fldChar w:fldCharType="begin"/>
    </w:r>
    <w:r>
      <w:rPr>
        <w:rStyle w:val="aff0"/>
      </w:rPr>
      <w:instrText xml:space="preserve"> PAGE </w:instrText>
    </w:r>
    <w:r>
      <w:fldChar w:fldCharType="separate"/>
    </w:r>
    <w:r>
      <w:rPr>
        <w:rStyle w:val="aff0"/>
      </w:rPr>
      <w:t>1</w:t>
    </w:r>
    <w:r>
      <w:fldChar w:fldCharType="end"/>
    </w:r>
    <w:r>
      <w:rPr>
        <w:rStyle w:val="aff0"/>
      </w:rPr>
      <w:t xml:space="preserve"> / </w:t>
    </w:r>
    <w:r>
      <w:fldChar w:fldCharType="begin"/>
    </w:r>
    <w:r>
      <w:rPr>
        <w:rStyle w:val="aff0"/>
      </w:rPr>
      <w:instrText xml:space="preserve"> NUMPAGES </w:instrText>
    </w:r>
    <w:r>
      <w:fldChar w:fldCharType="separate"/>
    </w:r>
    <w:r>
      <w:rPr>
        <w:rStyle w:val="aff0"/>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1770A" w14:textId="77777777" w:rsidR="00D41CCB" w:rsidRDefault="00D41CCB">
      <w:pPr>
        <w:spacing w:after="0"/>
      </w:pPr>
      <w:r>
        <w:separator/>
      </w:r>
    </w:p>
  </w:footnote>
  <w:footnote w:type="continuationSeparator" w:id="0">
    <w:p w14:paraId="58E33410" w14:textId="77777777" w:rsidR="00D41CCB" w:rsidRDefault="00D41C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0261E4"/>
    <w:multiLevelType w:val="singleLevel"/>
    <w:tmpl w:val="40BB13D2"/>
    <w:lvl w:ilvl="0">
      <w:start w:val="1"/>
      <w:numFmt w:val="decimal"/>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6" w15:restartNumberingAfterBreak="0">
    <w:nsid w:val="575108A1"/>
    <w:multiLevelType w:val="singleLevel"/>
    <w:tmpl w:val="40BB13D2"/>
    <w:lvl w:ilvl="0">
      <w:start w:val="1"/>
      <w:numFmt w:val="decimal"/>
      <w:lvlText w:val="[%1]"/>
      <w:lvlJc w:val="left"/>
    </w:lvl>
  </w:abstractNum>
  <w:abstractNum w:abstractNumId="7" w15:restartNumberingAfterBreak="0">
    <w:nsid w:val="5FCB28F8"/>
    <w:multiLevelType w:val="singleLevel"/>
    <w:tmpl w:val="2C668AA4"/>
    <w:lvl w:ilvl="0">
      <w:start w:val="1"/>
      <w:numFmt w:val="decimal"/>
      <w:lvlText w:val="[%1]"/>
      <w:lvlJc w:val="left"/>
      <w:pPr>
        <w:ind w:left="420" w:hanging="420"/>
      </w:pPr>
      <w:rPr>
        <w:rFonts w:hint="eastAsia"/>
      </w:r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8"/>
  </w:num>
  <w:num w:numId="2" w16cid:durableId="1127817533">
    <w:abstractNumId w:val="3"/>
  </w:num>
  <w:num w:numId="3" w16cid:durableId="977563850">
    <w:abstractNumId w:val="9"/>
  </w:num>
  <w:num w:numId="4" w16cid:durableId="1157961111">
    <w:abstractNumId w:val="2"/>
  </w:num>
  <w:num w:numId="5" w16cid:durableId="391974189">
    <w:abstractNumId w:val="4"/>
  </w:num>
  <w:num w:numId="6" w16cid:durableId="1717310340">
    <w:abstractNumId w:val="5"/>
  </w:num>
  <w:num w:numId="7" w16cid:durableId="958685195">
    <w:abstractNumId w:val="1"/>
  </w:num>
  <w:num w:numId="8" w16cid:durableId="821694714">
    <w:abstractNumId w:val="6"/>
  </w:num>
  <w:num w:numId="9" w16cid:durableId="204946449">
    <w:abstractNumId w:val="0"/>
  </w:num>
  <w:num w:numId="10" w16cid:durableId="18057804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rsids>
    <w:rsidRoot w:val="00D45B2F"/>
    <w:rsid w:val="00004F35"/>
    <w:rsid w:val="00007BD0"/>
    <w:rsid w:val="00011C3B"/>
    <w:rsid w:val="000150B4"/>
    <w:rsid w:val="000156ED"/>
    <w:rsid w:val="00022B68"/>
    <w:rsid w:val="000276C5"/>
    <w:rsid w:val="00027EED"/>
    <w:rsid w:val="00030C7C"/>
    <w:rsid w:val="0004456C"/>
    <w:rsid w:val="000507D9"/>
    <w:rsid w:val="00052069"/>
    <w:rsid w:val="0005259B"/>
    <w:rsid w:val="00053FEE"/>
    <w:rsid w:val="000608BD"/>
    <w:rsid w:val="00060AE4"/>
    <w:rsid w:val="000618F2"/>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B6D95"/>
    <w:rsid w:val="000C00FA"/>
    <w:rsid w:val="000C51AA"/>
    <w:rsid w:val="000D17BC"/>
    <w:rsid w:val="000D2186"/>
    <w:rsid w:val="000E006A"/>
    <w:rsid w:val="000E4F35"/>
    <w:rsid w:val="000F6C1C"/>
    <w:rsid w:val="00101FF9"/>
    <w:rsid w:val="00104C0B"/>
    <w:rsid w:val="001054BD"/>
    <w:rsid w:val="001139D7"/>
    <w:rsid w:val="001154BF"/>
    <w:rsid w:val="00116F4B"/>
    <w:rsid w:val="00131E8B"/>
    <w:rsid w:val="00137471"/>
    <w:rsid w:val="00141E36"/>
    <w:rsid w:val="00146518"/>
    <w:rsid w:val="00150FD3"/>
    <w:rsid w:val="00164BB8"/>
    <w:rsid w:val="00172FED"/>
    <w:rsid w:val="00174896"/>
    <w:rsid w:val="001755B5"/>
    <w:rsid w:val="00180C40"/>
    <w:rsid w:val="0018146B"/>
    <w:rsid w:val="00184428"/>
    <w:rsid w:val="001A0A7B"/>
    <w:rsid w:val="001A0E0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1626"/>
    <w:rsid w:val="0022485E"/>
    <w:rsid w:val="00226C35"/>
    <w:rsid w:val="00230188"/>
    <w:rsid w:val="00243A99"/>
    <w:rsid w:val="002458FB"/>
    <w:rsid w:val="00254BBA"/>
    <w:rsid w:val="00257607"/>
    <w:rsid w:val="00267542"/>
    <w:rsid w:val="0029567C"/>
    <w:rsid w:val="002A2395"/>
    <w:rsid w:val="002B12BF"/>
    <w:rsid w:val="002B36C1"/>
    <w:rsid w:val="002E5245"/>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85EF0"/>
    <w:rsid w:val="0039390A"/>
    <w:rsid w:val="0039459F"/>
    <w:rsid w:val="00394AB0"/>
    <w:rsid w:val="00396252"/>
    <w:rsid w:val="003A30CD"/>
    <w:rsid w:val="003A4B47"/>
    <w:rsid w:val="003A5A46"/>
    <w:rsid w:val="003B24AF"/>
    <w:rsid w:val="003B4735"/>
    <w:rsid w:val="003B612F"/>
    <w:rsid w:val="003B7182"/>
    <w:rsid w:val="003B7727"/>
    <w:rsid w:val="003C2699"/>
    <w:rsid w:val="003D5036"/>
    <w:rsid w:val="003D764D"/>
    <w:rsid w:val="003E3A1A"/>
    <w:rsid w:val="0040091C"/>
    <w:rsid w:val="00401AC0"/>
    <w:rsid w:val="00406B20"/>
    <w:rsid w:val="00406D7A"/>
    <w:rsid w:val="004113A3"/>
    <w:rsid w:val="00413DEB"/>
    <w:rsid w:val="00415178"/>
    <w:rsid w:val="00422008"/>
    <w:rsid w:val="00424B47"/>
    <w:rsid w:val="004258BA"/>
    <w:rsid w:val="00433EB7"/>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2D41"/>
    <w:rsid w:val="004D3F3A"/>
    <w:rsid w:val="004D4AB1"/>
    <w:rsid w:val="004E35F4"/>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74BA"/>
    <w:rsid w:val="0055298D"/>
    <w:rsid w:val="0055346F"/>
    <w:rsid w:val="005579FF"/>
    <w:rsid w:val="00557EFD"/>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08CA"/>
    <w:rsid w:val="00632E20"/>
    <w:rsid w:val="006347A6"/>
    <w:rsid w:val="006458DF"/>
    <w:rsid w:val="00647727"/>
    <w:rsid w:val="00650830"/>
    <w:rsid w:val="00650D52"/>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4C1E"/>
    <w:rsid w:val="006C090F"/>
    <w:rsid w:val="006C205F"/>
    <w:rsid w:val="006C4E32"/>
    <w:rsid w:val="006C56D8"/>
    <w:rsid w:val="006D07AE"/>
    <w:rsid w:val="006D1C93"/>
    <w:rsid w:val="006D7EBD"/>
    <w:rsid w:val="006E3F11"/>
    <w:rsid w:val="006E7F39"/>
    <w:rsid w:val="006F4DE3"/>
    <w:rsid w:val="006F6569"/>
    <w:rsid w:val="00701410"/>
    <w:rsid w:val="0070374F"/>
    <w:rsid w:val="007065AF"/>
    <w:rsid w:val="007113A1"/>
    <w:rsid w:val="007140E9"/>
    <w:rsid w:val="00721CF6"/>
    <w:rsid w:val="00722210"/>
    <w:rsid w:val="00723E46"/>
    <w:rsid w:val="00725BE9"/>
    <w:rsid w:val="00726F00"/>
    <w:rsid w:val="00727AFC"/>
    <w:rsid w:val="00733826"/>
    <w:rsid w:val="00737F80"/>
    <w:rsid w:val="0076128E"/>
    <w:rsid w:val="00766CFB"/>
    <w:rsid w:val="00774A0B"/>
    <w:rsid w:val="007805B4"/>
    <w:rsid w:val="007816FF"/>
    <w:rsid w:val="00781722"/>
    <w:rsid w:val="007821AE"/>
    <w:rsid w:val="0078245C"/>
    <w:rsid w:val="00783B44"/>
    <w:rsid w:val="00785028"/>
    <w:rsid w:val="00792D95"/>
    <w:rsid w:val="00793981"/>
    <w:rsid w:val="007A28B7"/>
    <w:rsid w:val="007A3A5A"/>
    <w:rsid w:val="007A4370"/>
    <w:rsid w:val="007B589E"/>
    <w:rsid w:val="007C7CB3"/>
    <w:rsid w:val="007D093F"/>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47407"/>
    <w:rsid w:val="008546E5"/>
    <w:rsid w:val="00871653"/>
    <w:rsid w:val="0087740C"/>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46B1F"/>
    <w:rsid w:val="009477CE"/>
    <w:rsid w:val="0095025E"/>
    <w:rsid w:val="00950EB1"/>
    <w:rsid w:val="009519D6"/>
    <w:rsid w:val="00955C4C"/>
    <w:rsid w:val="00956139"/>
    <w:rsid w:val="00960138"/>
    <w:rsid w:val="00967129"/>
    <w:rsid w:val="0099165D"/>
    <w:rsid w:val="00995338"/>
    <w:rsid w:val="00996777"/>
    <w:rsid w:val="009A46B2"/>
    <w:rsid w:val="009B2021"/>
    <w:rsid w:val="009B3938"/>
    <w:rsid w:val="009B58B3"/>
    <w:rsid w:val="009C0BC7"/>
    <w:rsid w:val="009C5D64"/>
    <w:rsid w:val="009C6592"/>
    <w:rsid w:val="009E07C3"/>
    <w:rsid w:val="009E209B"/>
    <w:rsid w:val="009F0747"/>
    <w:rsid w:val="009F2FC8"/>
    <w:rsid w:val="00A03514"/>
    <w:rsid w:val="00A0734A"/>
    <w:rsid w:val="00A16D4A"/>
    <w:rsid w:val="00A17079"/>
    <w:rsid w:val="00A223FD"/>
    <w:rsid w:val="00A33D1D"/>
    <w:rsid w:val="00A37A61"/>
    <w:rsid w:val="00A448C3"/>
    <w:rsid w:val="00A458D4"/>
    <w:rsid w:val="00A46820"/>
    <w:rsid w:val="00A46FB7"/>
    <w:rsid w:val="00A51525"/>
    <w:rsid w:val="00A53118"/>
    <w:rsid w:val="00A54025"/>
    <w:rsid w:val="00A5412E"/>
    <w:rsid w:val="00A5592E"/>
    <w:rsid w:val="00A6211B"/>
    <w:rsid w:val="00A86AB5"/>
    <w:rsid w:val="00A878BD"/>
    <w:rsid w:val="00A91C78"/>
    <w:rsid w:val="00A93B0D"/>
    <w:rsid w:val="00A97226"/>
    <w:rsid w:val="00AA0E64"/>
    <w:rsid w:val="00AA0ED2"/>
    <w:rsid w:val="00AA142F"/>
    <w:rsid w:val="00AA2276"/>
    <w:rsid w:val="00AA312F"/>
    <w:rsid w:val="00AA53DB"/>
    <w:rsid w:val="00AA65F3"/>
    <w:rsid w:val="00AB0D94"/>
    <w:rsid w:val="00AB1C33"/>
    <w:rsid w:val="00AB239A"/>
    <w:rsid w:val="00AB71E8"/>
    <w:rsid w:val="00AC39FB"/>
    <w:rsid w:val="00AD16DF"/>
    <w:rsid w:val="00AD53C7"/>
    <w:rsid w:val="00AD7ADC"/>
    <w:rsid w:val="00AE08EB"/>
    <w:rsid w:val="00AE3CC7"/>
    <w:rsid w:val="00AE7399"/>
    <w:rsid w:val="00AF7BAA"/>
    <w:rsid w:val="00B00BBE"/>
    <w:rsid w:val="00B023C6"/>
    <w:rsid w:val="00B05DF3"/>
    <w:rsid w:val="00B10710"/>
    <w:rsid w:val="00B208FA"/>
    <w:rsid w:val="00B24F38"/>
    <w:rsid w:val="00B25751"/>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2602"/>
    <w:rsid w:val="00BB6387"/>
    <w:rsid w:val="00BB66D5"/>
    <w:rsid w:val="00BC21B2"/>
    <w:rsid w:val="00BC7E6E"/>
    <w:rsid w:val="00BD380E"/>
    <w:rsid w:val="00BE1D1F"/>
    <w:rsid w:val="00BE5E66"/>
    <w:rsid w:val="00C00281"/>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5952"/>
    <w:rsid w:val="00C4666A"/>
    <w:rsid w:val="00C46B40"/>
    <w:rsid w:val="00C479A3"/>
    <w:rsid w:val="00C50477"/>
    <w:rsid w:val="00C55C4D"/>
    <w:rsid w:val="00C74DAF"/>
    <w:rsid w:val="00C80116"/>
    <w:rsid w:val="00C85423"/>
    <w:rsid w:val="00C86E78"/>
    <w:rsid w:val="00C87BFC"/>
    <w:rsid w:val="00C93064"/>
    <w:rsid w:val="00C97345"/>
    <w:rsid w:val="00CA32C2"/>
    <w:rsid w:val="00CA3888"/>
    <w:rsid w:val="00CA53ED"/>
    <w:rsid w:val="00CE2E10"/>
    <w:rsid w:val="00CF3BDA"/>
    <w:rsid w:val="00CF510B"/>
    <w:rsid w:val="00CF5E71"/>
    <w:rsid w:val="00CF7079"/>
    <w:rsid w:val="00CF7FAC"/>
    <w:rsid w:val="00D0281F"/>
    <w:rsid w:val="00D160C1"/>
    <w:rsid w:val="00D17794"/>
    <w:rsid w:val="00D2050B"/>
    <w:rsid w:val="00D216AC"/>
    <w:rsid w:val="00D22398"/>
    <w:rsid w:val="00D3217A"/>
    <w:rsid w:val="00D35E6C"/>
    <w:rsid w:val="00D41CCB"/>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7E62"/>
    <w:rsid w:val="00E00E44"/>
    <w:rsid w:val="00E049A8"/>
    <w:rsid w:val="00E12ECB"/>
    <w:rsid w:val="00E13277"/>
    <w:rsid w:val="00E1451F"/>
    <w:rsid w:val="00E15877"/>
    <w:rsid w:val="00E15A72"/>
    <w:rsid w:val="00E15B51"/>
    <w:rsid w:val="00E15E28"/>
    <w:rsid w:val="00E16577"/>
    <w:rsid w:val="00E36051"/>
    <w:rsid w:val="00E441DF"/>
    <w:rsid w:val="00E475FF"/>
    <w:rsid w:val="00E51574"/>
    <w:rsid w:val="00E544FA"/>
    <w:rsid w:val="00E57566"/>
    <w:rsid w:val="00E5792E"/>
    <w:rsid w:val="00E6077C"/>
    <w:rsid w:val="00E6618E"/>
    <w:rsid w:val="00E7120B"/>
    <w:rsid w:val="00E77436"/>
    <w:rsid w:val="00E82C8E"/>
    <w:rsid w:val="00E87753"/>
    <w:rsid w:val="00E87CFA"/>
    <w:rsid w:val="00E93D77"/>
    <w:rsid w:val="00E95264"/>
    <w:rsid w:val="00E95381"/>
    <w:rsid w:val="00EA2172"/>
    <w:rsid w:val="00EA2DC1"/>
    <w:rsid w:val="00EA5E9D"/>
    <w:rsid w:val="00EB58A7"/>
    <w:rsid w:val="00EC4986"/>
    <w:rsid w:val="00EC5571"/>
    <w:rsid w:val="00ED0E8F"/>
    <w:rsid w:val="00EE1504"/>
    <w:rsid w:val="00EE24CD"/>
    <w:rsid w:val="00EE3B5B"/>
    <w:rsid w:val="00EE4CC9"/>
    <w:rsid w:val="00EE54DC"/>
    <w:rsid w:val="00EE7F9D"/>
    <w:rsid w:val="00EF059F"/>
    <w:rsid w:val="00EF0AB8"/>
    <w:rsid w:val="00EF4800"/>
    <w:rsid w:val="00EF674A"/>
    <w:rsid w:val="00F00A3D"/>
    <w:rsid w:val="00F056A7"/>
    <w:rsid w:val="00F17CA4"/>
    <w:rsid w:val="00F24DDD"/>
    <w:rsid w:val="00F2685A"/>
    <w:rsid w:val="00F2770B"/>
    <w:rsid w:val="00F32A8D"/>
    <w:rsid w:val="00F32ACA"/>
    <w:rsid w:val="00F43D91"/>
    <w:rsid w:val="00F50FC6"/>
    <w:rsid w:val="00F5432D"/>
    <w:rsid w:val="00F549A3"/>
    <w:rsid w:val="00F55CBF"/>
    <w:rsid w:val="00F65058"/>
    <w:rsid w:val="00F72B10"/>
    <w:rsid w:val="00F73609"/>
    <w:rsid w:val="00F77359"/>
    <w:rsid w:val="00F803A6"/>
    <w:rsid w:val="00F85457"/>
    <w:rsid w:val="00F86A73"/>
    <w:rsid w:val="00F920CF"/>
    <w:rsid w:val="00FA58DA"/>
    <w:rsid w:val="00FB0FF4"/>
    <w:rsid w:val="00FB40FF"/>
    <w:rsid w:val="00FB51D5"/>
    <w:rsid w:val="00FC345B"/>
    <w:rsid w:val="00FC5D22"/>
    <w:rsid w:val="00FD2159"/>
    <w:rsid w:val="00FD45D0"/>
    <w:rsid w:val="00FD4E37"/>
    <w:rsid w:val="00FD6FDD"/>
    <w:rsid w:val="00FE6C64"/>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27AFC"/>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rPr>
  </w:style>
  <w:style w:type="paragraph" w:styleId="aa">
    <w:name w:val="annotation text"/>
    <w:basedOn w:val="a0"/>
    <w:link w:val="ab"/>
    <w:qFormat/>
    <w:pPr>
      <w:overflowPunct/>
      <w:autoSpaceDE/>
      <w:autoSpaceDN/>
      <w:adjustRightInd/>
      <w:spacing w:after="0"/>
      <w:textAlignment w:val="auto"/>
    </w:pPr>
    <w:rPr>
      <w:rFonts w:eastAsia="MS Gothic"/>
    </w:rPr>
  </w:style>
  <w:style w:type="paragraph" w:styleId="32">
    <w:name w:val="Body Text 3"/>
    <w:basedOn w:val="a0"/>
    <w:link w:val="33"/>
    <w:qFormat/>
    <w:pPr>
      <w:overflowPunct/>
      <w:autoSpaceDE/>
      <w:autoSpaceDN/>
      <w:adjustRightInd/>
      <w:spacing w:after="0"/>
      <w:jc w:val="both"/>
      <w:textAlignment w:val="auto"/>
    </w:pPr>
    <w:rPr>
      <w:rFonts w:eastAsia="MS Gothic"/>
      <w:sz w:val="24"/>
    </w:rPr>
  </w:style>
  <w:style w:type="paragraph" w:styleId="ac">
    <w:name w:val="Body Text"/>
    <w:basedOn w:val="a0"/>
    <w:link w:val="ad"/>
    <w:qFormat/>
    <w:pPr>
      <w:overflowPunct/>
      <w:autoSpaceDE/>
      <w:autoSpaceDN/>
      <w:adjustRightInd/>
      <w:spacing w:after="120"/>
      <w:textAlignment w:val="auto"/>
    </w:pPr>
    <w:rPr>
      <w:rFonts w:eastAsia="MS Gothic"/>
      <w:sz w:val="24"/>
    </w:rPr>
  </w:style>
  <w:style w:type="paragraph" w:styleId="ae">
    <w:name w:val="Body Text Indent"/>
    <w:basedOn w:val="a0"/>
    <w:link w:val="af"/>
    <w:qFormat/>
    <w:pPr>
      <w:overflowPunct/>
      <w:autoSpaceDE/>
      <w:autoSpaceDN/>
      <w:adjustRightInd/>
      <w:spacing w:after="0"/>
      <w:ind w:left="360"/>
      <w:textAlignment w:val="auto"/>
    </w:pPr>
    <w:rPr>
      <w:rFonts w:eastAsia="MS Gothic"/>
      <w:sz w:val="24"/>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pPr>
      <w:keepLines/>
      <w:ind w:left="1135" w:hanging="851"/>
    </w:p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style>
  <w:style w:type="paragraph" w:customStyle="1" w:styleId="TableText">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a4"/>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30"/>
    <w:qFormat/>
  </w:style>
  <w:style w:type="paragraph" w:customStyle="1" w:styleId="Tabletext1">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a0"/>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a0"/>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f6">
    <w:name w:val="List Paragraph"/>
    <w:basedOn w:val="a0"/>
    <w:link w:val="aff7"/>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1"/>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1"/>
    <w:qFormat/>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a0"/>
    <w:qFormat/>
    <w:pPr>
      <w:keepLines/>
      <w:ind w:left="1702" w:hanging="1418"/>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af">
    <w:name w:val="正文文本缩进 字符"/>
    <w:link w:val="ae"/>
    <w:qFormat/>
    <w:rPr>
      <w:rFonts w:eastAsia="MS Gothic"/>
      <w:sz w:val="24"/>
      <w:lang w:val="en-GB"/>
    </w:rPr>
  </w:style>
  <w:style w:type="character" w:customStyle="1" w:styleId="24">
    <w:name w:val="正文文本缩进 2 字符"/>
    <w:link w:val="23"/>
    <w:qFormat/>
    <w:rPr>
      <w:rFonts w:eastAsia="MS Gothic"/>
      <w:kern w:val="2"/>
      <w:sz w:val="24"/>
      <w:lang w:val="en-GB"/>
    </w:rPr>
  </w:style>
  <w:style w:type="character" w:customStyle="1" w:styleId="aff8">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af1">
    <w:name w:val="纯文本 字符"/>
    <w:link w:val="af0"/>
    <w:qFormat/>
    <w:rPr>
      <w:rFonts w:ascii="Courier New" w:eastAsia="MS Gothic" w:hAnsi="Courier New"/>
      <w:sz w:val="24"/>
      <w:lang w:val="en-GB"/>
    </w:rPr>
  </w:style>
  <w:style w:type="character" w:customStyle="1" w:styleId="33">
    <w:name w:val="正文文本 3 字符"/>
    <w:link w:val="32"/>
    <w:qFormat/>
    <w:rPr>
      <w:rFonts w:eastAsia="MS Gothic"/>
      <w:sz w:val="24"/>
      <w:lang w:val="en-GB"/>
    </w:rPr>
  </w:style>
  <w:style w:type="character" w:customStyle="1" w:styleId="aff7">
    <w:name w:val="列表段落 字符"/>
    <w:link w:val="aff6"/>
    <w:uiPriority w:val="34"/>
    <w:qFormat/>
    <w:rPr>
      <w:rFonts w:ascii="Century" w:hAnsi="Century"/>
      <w:kern w:val="2"/>
      <w:sz w:val="21"/>
      <w:szCs w:val="22"/>
    </w:rPr>
  </w:style>
  <w:style w:type="character" w:customStyle="1" w:styleId="ad">
    <w:name w:val="正文文本 字符"/>
    <w:link w:val="ac"/>
    <w:qFormat/>
    <w:rPr>
      <w:rFonts w:eastAsia="MS Gothic"/>
      <w:sz w:val="24"/>
      <w:lang w:val="en-GB"/>
    </w:rPr>
  </w:style>
  <w:style w:type="character" w:customStyle="1" w:styleId="ab">
    <w:name w:val="批注文字 字符"/>
    <w:link w:val="aa"/>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70">
    <w:name w:val="标题 7 字符"/>
    <w:link w:val="7"/>
    <w:qFormat/>
    <w:rPr>
      <w:rFonts w:ascii="Arial" w:eastAsia="Times New Roman" w:hAnsi="Arial"/>
      <w:lang w:val="en-GB" w:eastAsia="zh-CN"/>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afc">
    <w:name w:val="标题 字符"/>
    <w:link w:val="afb"/>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af3">
    <w:name w:val="批注框文本 字符"/>
    <w:link w:val="af2"/>
    <w:qFormat/>
    <w:rPr>
      <w:rFonts w:ascii="Arial" w:eastAsia="MS Gothic" w:hAnsi="Arial"/>
      <w:sz w:val="18"/>
      <w:lang w:val="en-GB"/>
    </w:rPr>
  </w:style>
  <w:style w:type="character" w:customStyle="1" w:styleId="af6">
    <w:name w:val="页脚 字符"/>
    <w:link w:val="af4"/>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af7">
    <w:name w:val="页眉 字符"/>
    <w:link w:val="af5"/>
    <w:qFormat/>
    <w:locked/>
    <w:rPr>
      <w:rFonts w:ascii="Arial" w:eastAsia="Times New Roman" w:hAnsi="Arial"/>
      <w:b/>
      <w:sz w:val="18"/>
      <w:lang w:val="en-US" w:eastAsia="zh-CN" w:bidi="ar-SA"/>
    </w:rPr>
  </w:style>
  <w:style w:type="character" w:styleId="aff9">
    <w:name w:val="Unresolved Mention"/>
    <w:basedOn w:val="a1"/>
    <w:uiPriority w:val="99"/>
    <w:semiHidden/>
    <w:unhideWhenUsed/>
    <w:rsid w:val="00433EB7"/>
    <w:rPr>
      <w:color w:val="605E5C"/>
      <w:shd w:val="clear" w:color="auto" w:fill="E1DFDD"/>
    </w:rPr>
  </w:style>
  <w:style w:type="paragraph" w:customStyle="1" w:styleId="affa">
    <w:name w:val="列出段落"/>
    <w:basedOn w:val="a0"/>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a"/>
    <w:uiPriority w:val="34"/>
    <w:qFormat/>
    <w:rsid w:val="00D0281F"/>
    <w:rPr>
      <w:rFonts w:ascii="Century"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gesht@qti.qualcomm.com" TargetMode="External"/><Relationship Id="rId4" Type="http://schemas.openxmlformats.org/officeDocument/2006/relationships/settings" Target="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3</Pages>
  <Words>536</Words>
  <Characters>3057</Characters>
  <Application>Microsoft Office Word</Application>
  <DocSecurity>0</DocSecurity>
  <Lines>25</Lines>
  <Paragraphs>7</Paragraphs>
  <ScaleCrop>false</ScaleCrop>
  <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Telecom-Lei GAO</cp:lastModifiedBy>
  <cp:revision>51</cp:revision>
  <dcterms:created xsi:type="dcterms:W3CDTF">2018-12-03T17:23:00Z</dcterms:created>
  <dcterms:modified xsi:type="dcterms:W3CDTF">2022-12-02T09:43:00Z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